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31B79" w:rsidTr="00A31B79">
        <w:tc>
          <w:tcPr>
            <w:tcW w:w="8644" w:type="dxa"/>
          </w:tcPr>
          <w:p w:rsidR="00A31B79" w:rsidRDefault="00A31B79" w:rsidP="00A31B79">
            <w:pPr>
              <w:spacing w:line="450" w:lineRule="atLeast"/>
              <w:outlineLvl w:val="1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</w:pPr>
            <w:bookmarkStart w:id="0" w:name="_GoBack"/>
            <w:bookmarkEnd w:id="0"/>
          </w:p>
          <w:p w:rsidR="00A31B79" w:rsidRDefault="00A31B79" w:rsidP="00A31B79">
            <w:pPr>
              <w:spacing w:line="450" w:lineRule="atLeast"/>
              <w:jc w:val="both"/>
              <w:outlineLvl w:val="1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</w:pPr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 xml:space="preserve">En este documento de recogen contenidos con acceso completo a números publicados antes de la migración de la Revista al nuevo sistema Open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>Journal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>Systems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 xml:space="preserve"> (OJS)</w:t>
            </w:r>
          </w:p>
          <w:p w:rsidR="00A31B79" w:rsidRDefault="00A31B79" w:rsidP="00A31B79">
            <w:pPr>
              <w:spacing w:line="450" w:lineRule="atLeast"/>
              <w:outlineLvl w:val="1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</w:pPr>
          </w:p>
        </w:tc>
      </w:tr>
    </w:tbl>
    <w:p w:rsidR="00A31B79" w:rsidRPr="00A31B79" w:rsidRDefault="00A31B79" w:rsidP="00A31B79">
      <w:pPr>
        <w:shd w:val="clear" w:color="auto" w:fill="FFFFFF"/>
        <w:spacing w:before="600" w:after="300" w:line="450" w:lineRule="atLeast"/>
        <w:outlineLvl w:val="1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Revista Española de la Transparencia - Nº 0</w:t>
      </w:r>
      <w:r w:rsidR="00BD11F5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Primer Semestre 2015</w:t>
      </w:r>
    </w:p>
    <w:p w:rsidR="00A31B79" w:rsidRPr="00A31B79" w:rsidRDefault="00A31B79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s-ES"/>
        </w:rPr>
        <w:drawing>
          <wp:inline distT="0" distB="0" distL="0" distR="0">
            <wp:extent cx="4572000" cy="6477000"/>
            <wp:effectExtent l="0" t="0" r="0" b="0"/>
            <wp:docPr id="1" name="Imagen 1" descr="Revista Transparencia - Número 0 - Primer Semestr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sta Transparencia - Número 0 - Primer Semestre 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B79" w:rsidRPr="00A31B79" w:rsidRDefault="00A31B79" w:rsidP="00A31B7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sz w:val="21"/>
          <w:szCs w:val="21"/>
          <w:lang w:eastAsia="es-ES"/>
        </w:rPr>
        <w:lastRenderedPageBreak/>
        <w:t>En este número 0 de la </w:t>
      </w: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Revista Española de la Transparencia</w:t>
      </w:r>
      <w:r>
        <w:rPr>
          <w:rFonts w:ascii="Segoe UI" w:eastAsia="Times New Roman" w:hAnsi="Segoe UI" w:cs="Segoe UI"/>
          <w:sz w:val="21"/>
          <w:szCs w:val="21"/>
          <w:lang w:eastAsia="es-ES"/>
        </w:rPr>
        <w:t> se recogen a</w:t>
      </w:r>
      <w:r w:rsidRPr="00A31B79">
        <w:rPr>
          <w:rFonts w:ascii="Segoe UI" w:eastAsia="Times New Roman" w:hAnsi="Segoe UI" w:cs="Segoe UI"/>
          <w:sz w:val="21"/>
          <w:szCs w:val="21"/>
          <w:lang w:eastAsia="es-ES"/>
        </w:rPr>
        <w:t>rtículos de opinión, contribuciones de análisis y reflexión que tratan una problemática, realidad o propuesta; así como contribuciones de Consultoría que exponen modelos o alternativas de solución a problemas prácticos de incorporación de la transparencia en organizaciones. También se publican artículos Académicos originales de gran interés para comprender la actual evaluación de la transparencia y en los que se comparan los diversos rankings que se realizan en España en relación a la transparencia de las organizaciones, instituciones y partidos.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  <w:t>Número Completo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8" w:tgtFrame="_blank" w:tooltip="Revist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Revista Española de la Transparencia. Nº 0 - Primer Semestre 2015</w:t>
        </w:r>
      </w:hyperlink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  <w:t>Artículos individuales de la Revista</w:t>
      </w:r>
    </w:p>
    <w:p w:rsidR="00A31B79" w:rsidRPr="00A31B79" w:rsidRDefault="00A31B79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sz w:val="21"/>
          <w:szCs w:val="21"/>
          <w:lang w:eastAsia="es-ES"/>
        </w:rPr>
        <w:t>Accede a cada artículo pinchando en los enlaces individuales.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1. EDITORIAL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9" w:tgtFrame="_blank" w:tooltip="EDITORIAL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La aventura de la Transparencia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Manuel Sánchez de Diego Fdez. </w:t>
      </w:r>
      <w:proofErr w:type="gram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de</w:t>
      </w:r>
      <w:proofErr w:type="gramEnd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 la Riva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2. PRESENTACIÓN ACREDITRA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0" w:tgtFrame="_blank" w:tooltip="presentación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El Sistema Español de Acreditación de la Transparencia: un instrumento al servicio de una Administración y una Sociedad más transparentes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Joseba </w:t>
      </w:r>
      <w:proofErr w:type="spell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Egia</w:t>
      </w:r>
      <w:proofErr w:type="spellEnd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 Ribero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 OPINIÓN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3.1. TRANSPARENCIA Y... ENTIDADES LOCALES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1" w:tgtFrame="_blank" w:tooltip="art FRAN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3.1.1. Sistemas de Medición y Transparencia en los Ayuntamientos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t> </w:t>
      </w:r>
      <w:r w:rsidR="00A31B79"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(MOD)</w:t>
      </w:r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Francisco Delgado Morales</w:t>
      </w:r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hyperlink r:id="rId12" w:tgtFrame="_blank" w:tooltip="ART MERCE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3.1.2. Transparencia en las Asociaciones y Federaciones de Municipios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Mercedes Melero </w:t>
      </w:r>
      <w:proofErr w:type="spell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Echauri</w:t>
      </w:r>
      <w:proofErr w:type="spellEnd"/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3.2. TRANSPARENCIA Y... PARTIDOS POLÍTICOS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3" w:tgtFrame="_blank" w:tooltip="ART JAVIER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3.2.1. Algunas reflexiones sobre la evaluación de la transparencia de los partidos políticos de Transparencia Internacional España.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Javier Sierra Rodríguez</w:t>
      </w:r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hyperlink r:id="rId14" w:tgtFrame="_blank" w:tooltip="ART RICARDO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3.2.2. ¿Cómo se mide la Transparencia de los partidos políticos y cómo influye ésta en el voto? La Transparencia como elemento subjetivo.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Ricardo Alamillo Pérez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3.3. TRANSPARENCIA Y... UNIVERSIDADES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5" w:tgtFrame="_blank" w:tooltip="ART MONIC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3.3.1. El filtro básico de la Transparencia. Criterios generales para instituciones y específicos para universidades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Mónica López del Consuelo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3.4. TRANSPARENCIA Y... ONG'S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6" w:tgtFrame="_blank" w:tooltip="ART ALMUDEN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3.4.1. Transparencia frente al espejo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Almudena Sánchez Aragón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3.5. TRANSPARENCIA Y... ACCESIBILIDAD WEB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7" w:tgtFrame="_blank" w:tooltip="aRT CARLOS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3.5.1. A vueltas con el Portal Gubernamental de Transparencia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Carlos Abad Galán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3.6. TRANSPARENCIA Y... PROPIEDAD INTELECTUAL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8" w:tgtFrame="_blank" w:tooltip="ART MELIÁN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3.6.1. La Propiedad Intelectual de los Indicadores de Transparencia. A cuenta de un lapidario y engolado aviso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Juan Carlos García </w:t>
      </w:r>
      <w:proofErr w:type="spell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Melián</w:t>
      </w:r>
      <w:proofErr w:type="spellEnd"/>
    </w:p>
    <w:p w:rsid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br w:type="page"/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lastRenderedPageBreak/>
        <w:t>3.7. TRANSPARENCIA Y... CONTRATACIÓN PÚBLICA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9" w:tgtFrame="_blank" w:tooltip="ART CONTRATOS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3.7.1. Transparencia en las compras públicas. Sobrecostes de los contratos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Juan Carlos Gómez Guzmán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3.8. TRANSPARENCIA Y... PARTICIPACIÓN CIUDADANA</w:t>
      </w:r>
    </w:p>
    <w:p w:rsidR="00A31B79" w:rsidRPr="00A31B79" w:rsidRDefault="004E25FA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20" w:tgtFrame="_blank" w:tooltip="ART RAF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3.8.1. Participación ciudadana en las Leyes de Transparencia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Rafael Ayala González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4. ACTUALIDAD ACREDITRA</w:t>
      </w:r>
    </w:p>
    <w:p w:rsidR="00A31B79" w:rsidRPr="00A31B79" w:rsidRDefault="004E25FA" w:rsidP="00A31B79">
      <w:pPr>
        <w:shd w:val="clear" w:color="auto" w:fill="FFFFFF"/>
        <w:spacing w:before="300" w:after="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21" w:tgtFrame="_blank" w:tooltip="BARÓMETRO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4.1. Presentación del Primer Barómetro de la Transparencia de España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hyperlink r:id="rId22" w:tgtFrame="_blank" w:tooltip="ACTUALIDAD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4.2. Agenda Pública, Participación Académica y Reconocimientos</w:t>
        </w:r>
      </w:hyperlink>
    </w:p>
    <w:p w:rsidR="00A27C85" w:rsidRDefault="00A27C85"/>
    <w:sectPr w:rsidR="00A27C85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FA" w:rsidRDefault="004E25FA" w:rsidP="00A31B79">
      <w:pPr>
        <w:spacing w:after="0" w:line="240" w:lineRule="auto"/>
      </w:pPr>
      <w:r>
        <w:separator/>
      </w:r>
    </w:p>
  </w:endnote>
  <w:endnote w:type="continuationSeparator" w:id="0">
    <w:p w:rsidR="004E25FA" w:rsidRDefault="004E25FA" w:rsidP="00A3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678250"/>
      <w:docPartObj>
        <w:docPartGallery w:val="Page Numbers (Bottom of Page)"/>
        <w:docPartUnique/>
      </w:docPartObj>
    </w:sdtPr>
    <w:sdtEndPr/>
    <w:sdtContent>
      <w:p w:rsidR="00A31B79" w:rsidRDefault="00A31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E1B">
          <w:rPr>
            <w:noProof/>
          </w:rPr>
          <w:t>2</w:t>
        </w:r>
        <w:r>
          <w:fldChar w:fldCharType="end"/>
        </w:r>
      </w:p>
    </w:sdtContent>
  </w:sdt>
  <w:p w:rsidR="00A31B79" w:rsidRDefault="00A31B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FA" w:rsidRDefault="004E25FA" w:rsidP="00A31B79">
      <w:pPr>
        <w:spacing w:after="0" w:line="240" w:lineRule="auto"/>
      </w:pPr>
      <w:r>
        <w:separator/>
      </w:r>
    </w:p>
  </w:footnote>
  <w:footnote w:type="continuationSeparator" w:id="0">
    <w:p w:rsidR="004E25FA" w:rsidRDefault="004E25FA" w:rsidP="00A31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79"/>
    <w:rsid w:val="004E25FA"/>
    <w:rsid w:val="0058073D"/>
    <w:rsid w:val="006A4F4D"/>
    <w:rsid w:val="00A27C85"/>
    <w:rsid w:val="00A31B79"/>
    <w:rsid w:val="00BD11F5"/>
    <w:rsid w:val="00C83E1B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1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3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31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1B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31B7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31B7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1B7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1B7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1B7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B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1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B79"/>
  </w:style>
  <w:style w:type="paragraph" w:styleId="Piedepgina">
    <w:name w:val="footer"/>
    <w:basedOn w:val="Normal"/>
    <w:link w:val="Piedepgina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1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3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31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1B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31B7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31B7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1B7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1B7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1B7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B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1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B79"/>
  </w:style>
  <w:style w:type="paragraph" w:styleId="Piedepgina">
    <w:name w:val="footer"/>
    <w:basedOn w:val="Normal"/>
    <w:link w:val="Piedepgina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zZV66dM4HCTOWp1U2lUdWFfclE/view?usp=sharing" TargetMode="External"/><Relationship Id="rId13" Type="http://schemas.openxmlformats.org/officeDocument/2006/relationships/hyperlink" Target="https://drive.google.com/file/d/0BzZV66dM4HCTMWlFRWQzR3hUYlE/view?usp=sharing" TargetMode="External"/><Relationship Id="rId18" Type="http://schemas.openxmlformats.org/officeDocument/2006/relationships/hyperlink" Target="https://drive.google.com/file/d/0BzZV66dM4HCTMmRhTUdDVC1NdlU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0BzZV66dM4HCTUXFfTzJiUXM3OUE/view?usp=sharin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rive.google.com/file/d/0BzZV66dM4HCTMXRqTkxESlRVVmc/view?usp=sharing" TargetMode="External"/><Relationship Id="rId17" Type="http://schemas.openxmlformats.org/officeDocument/2006/relationships/hyperlink" Target="https://drive.google.com/file/d/0BzZV66dM4HCTSE5YTzlqRlFNSE0/view?usp=sharin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file/d/0BzZV66dM4HCTczZzQ0w3c1BmdlE/view?usp=sharing" TargetMode="External"/><Relationship Id="rId20" Type="http://schemas.openxmlformats.org/officeDocument/2006/relationships/hyperlink" Target="https://drive.google.com/file/d/0BzZV66dM4HCTWmc5RXN6QjlsdGs/view?usp=shari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zZV66dM4HCTOTFuY1F0VDRxd0k/view?usp=sharin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0BzZV66dM4HCTa0dXWVNCb2NKWVE/view?usp=sharin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rive.google.com/file/d/0BzZV66dM4HCTMjJpd2YxTmduYjg/view?usp=sharing" TargetMode="External"/><Relationship Id="rId19" Type="http://schemas.openxmlformats.org/officeDocument/2006/relationships/hyperlink" Target="https://drive.google.com/file/d/0BzZV66dM4HCTYXFrLVA0X1hrNjg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zZV66dM4HCTR1I2VGJVZFF1am8/view?usp=sharing" TargetMode="External"/><Relationship Id="rId14" Type="http://schemas.openxmlformats.org/officeDocument/2006/relationships/hyperlink" Target="https://drive.google.com/file/d/0BzZV66dM4HCTelNjY3p2SEozNjA/view?usp=sharing" TargetMode="External"/><Relationship Id="rId22" Type="http://schemas.openxmlformats.org/officeDocument/2006/relationships/hyperlink" Target="https://drive.google.com/file/d/0BzZV66dM4HCTZlo2TTdtWDZoREE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Luffi</cp:lastModifiedBy>
  <cp:revision>3</cp:revision>
  <cp:lastPrinted>2018-12-27T22:31:00Z</cp:lastPrinted>
  <dcterms:created xsi:type="dcterms:W3CDTF">2018-12-27T22:34:00Z</dcterms:created>
  <dcterms:modified xsi:type="dcterms:W3CDTF">2018-12-27T22:34:00Z</dcterms:modified>
</cp:coreProperties>
</file>